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4EC601" w14:textId="77777777" w:rsidR="00632904" w:rsidRPr="00736E14" w:rsidRDefault="00632904" w:rsidP="00736E14">
      <w:pPr>
        <w:spacing w:line="480" w:lineRule="auto"/>
        <w:jc w:val="center"/>
        <w:rPr>
          <w:rFonts w:ascii="Times New Roman" w:hAnsi="Times New Roman" w:cs="Times New Roman"/>
          <w:sz w:val="24"/>
          <w:szCs w:val="24"/>
        </w:rPr>
      </w:pPr>
    </w:p>
    <w:p w14:paraId="060EE5AA" w14:textId="77777777" w:rsidR="00632904" w:rsidRPr="00736E14" w:rsidRDefault="00632904" w:rsidP="00736E14">
      <w:pPr>
        <w:spacing w:line="480" w:lineRule="auto"/>
        <w:jc w:val="center"/>
        <w:rPr>
          <w:rFonts w:ascii="Times New Roman" w:hAnsi="Times New Roman" w:cs="Times New Roman"/>
          <w:sz w:val="24"/>
          <w:szCs w:val="24"/>
        </w:rPr>
      </w:pPr>
    </w:p>
    <w:p w14:paraId="048D614F" w14:textId="77777777" w:rsidR="00632904" w:rsidRPr="00736E14" w:rsidRDefault="00632904" w:rsidP="00736E14">
      <w:pPr>
        <w:spacing w:line="480" w:lineRule="auto"/>
        <w:jc w:val="center"/>
        <w:rPr>
          <w:rFonts w:ascii="Times New Roman" w:hAnsi="Times New Roman" w:cs="Times New Roman"/>
          <w:sz w:val="24"/>
          <w:szCs w:val="24"/>
        </w:rPr>
      </w:pPr>
    </w:p>
    <w:p w14:paraId="3EDAD02B" w14:textId="77777777" w:rsidR="00632904" w:rsidRPr="00736E14" w:rsidRDefault="00632904" w:rsidP="00736E14">
      <w:pPr>
        <w:spacing w:line="480" w:lineRule="auto"/>
        <w:jc w:val="center"/>
        <w:rPr>
          <w:rFonts w:ascii="Times New Roman" w:hAnsi="Times New Roman" w:cs="Times New Roman"/>
          <w:sz w:val="24"/>
          <w:szCs w:val="24"/>
        </w:rPr>
      </w:pPr>
    </w:p>
    <w:p w14:paraId="6B70CB80" w14:textId="77777777" w:rsidR="00632904" w:rsidRPr="00736E14" w:rsidRDefault="00632904" w:rsidP="00736E14">
      <w:pPr>
        <w:spacing w:line="480" w:lineRule="auto"/>
        <w:jc w:val="center"/>
        <w:rPr>
          <w:rFonts w:ascii="Times New Roman" w:hAnsi="Times New Roman" w:cs="Times New Roman"/>
          <w:sz w:val="24"/>
          <w:szCs w:val="24"/>
        </w:rPr>
      </w:pPr>
    </w:p>
    <w:p w14:paraId="613BCB15" w14:textId="77777777" w:rsidR="00632904" w:rsidRPr="00736E14" w:rsidRDefault="00632904" w:rsidP="00736E14">
      <w:pPr>
        <w:spacing w:line="480" w:lineRule="auto"/>
        <w:jc w:val="center"/>
        <w:rPr>
          <w:rFonts w:ascii="Times New Roman" w:hAnsi="Times New Roman" w:cs="Times New Roman"/>
          <w:sz w:val="24"/>
          <w:szCs w:val="24"/>
        </w:rPr>
      </w:pPr>
    </w:p>
    <w:p w14:paraId="5E420006" w14:textId="405F1352" w:rsidR="008274CD" w:rsidRDefault="008274CD" w:rsidP="00736E14">
      <w:pPr>
        <w:spacing w:line="480" w:lineRule="auto"/>
        <w:jc w:val="center"/>
      </w:pPr>
      <w:r>
        <w:t xml:space="preserve">Health Care Expenditure </w:t>
      </w:r>
    </w:p>
    <w:p w14:paraId="63F72C54" w14:textId="7A13A230" w:rsidR="00632904" w:rsidRPr="00736E14" w:rsidRDefault="00632904" w:rsidP="00736E14">
      <w:pPr>
        <w:spacing w:line="480" w:lineRule="auto"/>
        <w:jc w:val="center"/>
        <w:rPr>
          <w:rFonts w:ascii="Times New Roman" w:hAnsi="Times New Roman" w:cs="Times New Roman"/>
          <w:sz w:val="24"/>
          <w:szCs w:val="24"/>
        </w:rPr>
      </w:pPr>
      <w:r w:rsidRPr="00736E14">
        <w:rPr>
          <w:rFonts w:ascii="Times New Roman" w:hAnsi="Times New Roman" w:cs="Times New Roman"/>
          <w:sz w:val="24"/>
          <w:szCs w:val="24"/>
        </w:rPr>
        <w:t>Student name</w:t>
      </w:r>
    </w:p>
    <w:p w14:paraId="1C6C6E61" w14:textId="77777777" w:rsidR="00632904" w:rsidRPr="00736E14" w:rsidRDefault="00632904" w:rsidP="00736E14">
      <w:pPr>
        <w:spacing w:line="480" w:lineRule="auto"/>
        <w:jc w:val="center"/>
        <w:rPr>
          <w:rFonts w:ascii="Times New Roman" w:hAnsi="Times New Roman" w:cs="Times New Roman"/>
          <w:sz w:val="24"/>
          <w:szCs w:val="24"/>
        </w:rPr>
      </w:pPr>
      <w:r w:rsidRPr="00736E14">
        <w:rPr>
          <w:rFonts w:ascii="Times New Roman" w:hAnsi="Times New Roman" w:cs="Times New Roman"/>
          <w:sz w:val="24"/>
          <w:szCs w:val="24"/>
        </w:rPr>
        <w:t>Professor</w:t>
      </w:r>
    </w:p>
    <w:p w14:paraId="06D34D3E" w14:textId="77777777" w:rsidR="00632904" w:rsidRPr="00736E14" w:rsidRDefault="00632904" w:rsidP="00736E14">
      <w:pPr>
        <w:spacing w:line="480" w:lineRule="auto"/>
        <w:jc w:val="center"/>
        <w:rPr>
          <w:rFonts w:ascii="Times New Roman" w:hAnsi="Times New Roman" w:cs="Times New Roman"/>
          <w:sz w:val="24"/>
          <w:szCs w:val="24"/>
        </w:rPr>
      </w:pPr>
      <w:r w:rsidRPr="00736E14">
        <w:rPr>
          <w:rFonts w:ascii="Times New Roman" w:hAnsi="Times New Roman" w:cs="Times New Roman"/>
          <w:sz w:val="24"/>
          <w:szCs w:val="24"/>
        </w:rPr>
        <w:t>Courses</w:t>
      </w:r>
    </w:p>
    <w:p w14:paraId="7346FA5E" w14:textId="77777777" w:rsidR="00632904" w:rsidRPr="00736E14" w:rsidRDefault="00632904" w:rsidP="00736E14">
      <w:pPr>
        <w:spacing w:line="480" w:lineRule="auto"/>
        <w:jc w:val="center"/>
        <w:rPr>
          <w:rFonts w:ascii="Times New Roman" w:hAnsi="Times New Roman" w:cs="Times New Roman"/>
          <w:sz w:val="24"/>
          <w:szCs w:val="24"/>
        </w:rPr>
      </w:pPr>
      <w:r w:rsidRPr="00736E14">
        <w:rPr>
          <w:rFonts w:ascii="Times New Roman" w:hAnsi="Times New Roman" w:cs="Times New Roman"/>
          <w:sz w:val="24"/>
          <w:szCs w:val="24"/>
        </w:rPr>
        <w:t>Dates</w:t>
      </w:r>
    </w:p>
    <w:p w14:paraId="04FFE6DB" w14:textId="77777777" w:rsidR="00342DD6" w:rsidRPr="00736E14" w:rsidRDefault="00342DD6" w:rsidP="00736E14">
      <w:pPr>
        <w:spacing w:line="480" w:lineRule="auto"/>
        <w:rPr>
          <w:rFonts w:ascii="Times New Roman" w:hAnsi="Times New Roman" w:cs="Times New Roman"/>
          <w:sz w:val="24"/>
          <w:szCs w:val="24"/>
        </w:rPr>
      </w:pPr>
    </w:p>
    <w:p w14:paraId="68481907" w14:textId="77777777" w:rsidR="00342DD6" w:rsidRPr="00736E14" w:rsidRDefault="00342DD6" w:rsidP="00736E14">
      <w:pPr>
        <w:spacing w:line="480" w:lineRule="auto"/>
        <w:rPr>
          <w:rFonts w:ascii="Times New Roman" w:hAnsi="Times New Roman" w:cs="Times New Roman"/>
          <w:sz w:val="24"/>
          <w:szCs w:val="24"/>
        </w:rPr>
      </w:pPr>
    </w:p>
    <w:p w14:paraId="30F50799" w14:textId="77777777" w:rsidR="00342DD6" w:rsidRPr="00736E14" w:rsidRDefault="00342DD6" w:rsidP="00736E14">
      <w:pPr>
        <w:spacing w:line="480" w:lineRule="auto"/>
        <w:rPr>
          <w:rFonts w:ascii="Times New Roman" w:hAnsi="Times New Roman" w:cs="Times New Roman"/>
          <w:sz w:val="24"/>
          <w:szCs w:val="24"/>
        </w:rPr>
      </w:pPr>
    </w:p>
    <w:p w14:paraId="43313B32" w14:textId="478D39A9" w:rsidR="00342DD6" w:rsidRDefault="00342DD6" w:rsidP="00736E14">
      <w:pPr>
        <w:spacing w:line="480" w:lineRule="auto"/>
        <w:rPr>
          <w:rFonts w:ascii="Times New Roman" w:hAnsi="Times New Roman" w:cs="Times New Roman"/>
          <w:sz w:val="24"/>
          <w:szCs w:val="24"/>
        </w:rPr>
      </w:pPr>
    </w:p>
    <w:p w14:paraId="0FE9DEB7" w14:textId="77777777" w:rsidR="008274CD" w:rsidRDefault="008274CD" w:rsidP="00736E14">
      <w:pPr>
        <w:spacing w:line="480" w:lineRule="auto"/>
        <w:rPr>
          <w:rFonts w:ascii="Times New Roman" w:hAnsi="Times New Roman" w:cs="Times New Roman"/>
          <w:sz w:val="24"/>
          <w:szCs w:val="24"/>
        </w:rPr>
      </w:pPr>
    </w:p>
    <w:p w14:paraId="52B8B2FF" w14:textId="77777777" w:rsidR="00736E14" w:rsidRPr="00736E14" w:rsidRDefault="00736E14" w:rsidP="00736E14">
      <w:pPr>
        <w:spacing w:line="480" w:lineRule="auto"/>
        <w:rPr>
          <w:rFonts w:ascii="Times New Roman" w:hAnsi="Times New Roman" w:cs="Times New Roman"/>
          <w:sz w:val="24"/>
          <w:szCs w:val="24"/>
        </w:rPr>
      </w:pPr>
    </w:p>
    <w:p w14:paraId="12B7C591" w14:textId="77777777" w:rsidR="00342DD6" w:rsidRPr="00736E14" w:rsidRDefault="009132B3" w:rsidP="00736E14">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GOVERNMENT EXPENDITURE ON HEALTH CENTRES</w:t>
      </w:r>
      <w:r w:rsidRPr="00736E14">
        <w:rPr>
          <w:rFonts w:ascii="Times New Roman" w:hAnsi="Times New Roman" w:cs="Times New Roman"/>
          <w:b/>
          <w:sz w:val="24"/>
          <w:szCs w:val="24"/>
        </w:rPr>
        <w:t>.</w:t>
      </w:r>
    </w:p>
    <w:p w14:paraId="2F2318DA" w14:textId="77777777" w:rsidR="00342DD6" w:rsidRPr="00736E14" w:rsidRDefault="00342DD6" w:rsidP="00736E14">
      <w:pPr>
        <w:spacing w:line="480" w:lineRule="auto"/>
        <w:ind w:firstLine="720"/>
        <w:rPr>
          <w:rFonts w:ascii="Times New Roman" w:hAnsi="Times New Roman" w:cs="Times New Roman"/>
          <w:sz w:val="24"/>
          <w:szCs w:val="24"/>
        </w:rPr>
      </w:pPr>
      <w:r w:rsidRPr="00736E14">
        <w:rPr>
          <w:rFonts w:ascii="Times New Roman" w:hAnsi="Times New Roman" w:cs="Times New Roman"/>
          <w:sz w:val="24"/>
          <w:szCs w:val="24"/>
        </w:rPr>
        <w:t xml:space="preserve">According to </w:t>
      </w:r>
      <w:r w:rsidR="00D152D8" w:rsidRPr="00736E14">
        <w:rPr>
          <w:rFonts w:ascii="Times New Roman" w:hAnsi="Times New Roman" w:cs="Times New Roman"/>
          <w:sz w:val="24"/>
          <w:szCs w:val="24"/>
        </w:rPr>
        <w:t xml:space="preserve">the </w:t>
      </w:r>
      <w:r w:rsidRPr="00736E14">
        <w:rPr>
          <w:rFonts w:ascii="Times New Roman" w:hAnsi="Times New Roman" w:cs="Times New Roman"/>
          <w:sz w:val="24"/>
          <w:szCs w:val="24"/>
        </w:rPr>
        <w:t>united states government's Bureau of Economic Analysis for 2019 appraisals $7.3 trillion in all-out government use and $21.4 trill</w:t>
      </w:r>
      <w:r w:rsidR="00D152D8" w:rsidRPr="00736E14">
        <w:rPr>
          <w:rFonts w:ascii="Times New Roman" w:hAnsi="Times New Roman" w:cs="Times New Roman"/>
          <w:sz w:val="24"/>
          <w:szCs w:val="24"/>
        </w:rPr>
        <w:t>ion absolute GDP which is about</w:t>
      </w:r>
      <w:r w:rsidRPr="00736E14">
        <w:rPr>
          <w:rFonts w:ascii="Times New Roman" w:hAnsi="Times New Roman" w:cs="Times New Roman"/>
          <w:sz w:val="24"/>
          <w:szCs w:val="24"/>
        </w:rPr>
        <w:t xml:space="preserve"> 34%. This administration absolute bars spend</w:t>
      </w:r>
      <w:r w:rsidR="00D152D8" w:rsidRPr="00736E14">
        <w:rPr>
          <w:rFonts w:ascii="Times New Roman" w:hAnsi="Times New Roman" w:cs="Times New Roman"/>
          <w:sz w:val="24"/>
          <w:szCs w:val="24"/>
        </w:rPr>
        <w:t>ing by government undertakings</w:t>
      </w:r>
      <w:r w:rsidRPr="00736E14">
        <w:rPr>
          <w:rFonts w:ascii="Times New Roman" w:hAnsi="Times New Roman" w:cs="Times New Roman"/>
          <w:sz w:val="24"/>
          <w:szCs w:val="24"/>
        </w:rPr>
        <w:t xml:space="preserve"> which sell merchandise and ventures "to families and organizations in </w:t>
      </w:r>
      <w:r w:rsidR="00D152D8" w:rsidRPr="00736E14">
        <w:rPr>
          <w:rFonts w:ascii="Times New Roman" w:hAnsi="Times New Roman" w:cs="Times New Roman"/>
          <w:sz w:val="24"/>
          <w:szCs w:val="24"/>
        </w:rPr>
        <w:t xml:space="preserve">market exchange. Which is </w:t>
      </w:r>
      <w:r w:rsidRPr="00736E14">
        <w:rPr>
          <w:rFonts w:ascii="Times New Roman" w:hAnsi="Times New Roman" w:cs="Times New Roman"/>
          <w:sz w:val="24"/>
          <w:szCs w:val="24"/>
        </w:rPr>
        <w:t>administration endeavors" incorporate the U.S</w:t>
      </w:r>
      <w:r w:rsidR="00736E14" w:rsidRPr="00736E14">
        <w:rPr>
          <w:rFonts w:ascii="Times New Roman" w:hAnsi="Times New Roman" w:cs="Times New Roman"/>
          <w:sz w:val="24"/>
          <w:szCs w:val="24"/>
        </w:rPr>
        <w:t xml:space="preserve"> (</w:t>
      </w:r>
      <w:r w:rsidR="00736E14" w:rsidRPr="00736E14">
        <w:rPr>
          <w:rFonts w:ascii="Times New Roman" w:hAnsi="Times New Roman" w:cs="Times New Roman"/>
          <w:color w:val="222222"/>
          <w:sz w:val="24"/>
          <w:szCs w:val="24"/>
          <w:shd w:val="clear" w:color="auto" w:fill="FFFFFF"/>
        </w:rPr>
        <w:t>Himmelstein, 2020)</w:t>
      </w:r>
      <w:r w:rsidRPr="00736E14">
        <w:rPr>
          <w:rFonts w:ascii="Times New Roman" w:hAnsi="Times New Roman" w:cs="Times New Roman"/>
          <w:sz w:val="24"/>
          <w:szCs w:val="24"/>
        </w:rPr>
        <w:t>. Postal Service, Federal Housing Administration, flood protection, lodging specialists, travel frameworks, air terminals, water sports, and utilities.</w:t>
      </w:r>
      <w:r w:rsidR="00D152D8" w:rsidRPr="00736E14">
        <w:rPr>
          <w:rFonts w:ascii="Times New Roman" w:hAnsi="Times New Roman" w:cs="Times New Roman"/>
          <w:sz w:val="24"/>
          <w:szCs w:val="24"/>
        </w:rPr>
        <w:t xml:space="preserve"> However, </w:t>
      </w:r>
      <w:r w:rsidRPr="00736E14">
        <w:rPr>
          <w:rFonts w:ascii="Times New Roman" w:hAnsi="Times New Roman" w:cs="Times New Roman"/>
          <w:sz w:val="24"/>
          <w:szCs w:val="24"/>
        </w:rPr>
        <w:t>their venture, intrigue installments, and working overflow are re</w:t>
      </w:r>
      <w:r w:rsidR="00D152D8" w:rsidRPr="00736E14">
        <w:rPr>
          <w:rFonts w:ascii="Times New Roman" w:hAnsi="Times New Roman" w:cs="Times New Roman"/>
          <w:sz w:val="24"/>
          <w:szCs w:val="24"/>
        </w:rPr>
        <w:t>corded as government exchanges.</w:t>
      </w:r>
      <w:r w:rsidRPr="00736E14">
        <w:rPr>
          <w:rFonts w:ascii="Times New Roman" w:hAnsi="Times New Roman" w:cs="Times New Roman"/>
          <w:sz w:val="24"/>
          <w:szCs w:val="24"/>
        </w:rPr>
        <w:t xml:space="preserve"> </w:t>
      </w:r>
      <w:r w:rsidR="00D152D8" w:rsidRPr="00736E14">
        <w:rPr>
          <w:rFonts w:ascii="Times New Roman" w:hAnsi="Times New Roman" w:cs="Times New Roman"/>
          <w:sz w:val="24"/>
          <w:szCs w:val="24"/>
        </w:rPr>
        <w:t>There is some essential expenditure that is mandatory in the united states of America</w:t>
      </w:r>
      <w:r w:rsidR="00736E14" w:rsidRPr="00736E14">
        <w:rPr>
          <w:rFonts w:ascii="Times New Roman" w:hAnsi="Times New Roman" w:cs="Times New Roman"/>
          <w:sz w:val="24"/>
          <w:szCs w:val="24"/>
        </w:rPr>
        <w:t xml:space="preserve"> (</w:t>
      </w:r>
      <w:r w:rsidR="00736E14" w:rsidRPr="00736E14">
        <w:rPr>
          <w:rFonts w:ascii="Times New Roman" w:hAnsi="Times New Roman" w:cs="Times New Roman"/>
          <w:color w:val="222222"/>
          <w:sz w:val="24"/>
          <w:szCs w:val="24"/>
          <w:shd w:val="clear" w:color="auto" w:fill="FFFFFF"/>
        </w:rPr>
        <w:t>Martinez, 2020)</w:t>
      </w:r>
      <w:r w:rsidR="00D152D8" w:rsidRPr="00736E14">
        <w:rPr>
          <w:rFonts w:ascii="Times New Roman" w:hAnsi="Times New Roman" w:cs="Times New Roman"/>
          <w:sz w:val="24"/>
          <w:szCs w:val="24"/>
        </w:rPr>
        <w:t xml:space="preserve">. One of the </w:t>
      </w:r>
      <w:proofErr w:type="gramStart"/>
      <w:r w:rsidR="00D152D8" w:rsidRPr="00736E14">
        <w:rPr>
          <w:rFonts w:ascii="Times New Roman" w:hAnsi="Times New Roman" w:cs="Times New Roman"/>
          <w:sz w:val="24"/>
          <w:szCs w:val="24"/>
        </w:rPr>
        <w:t>sector</w:t>
      </w:r>
      <w:proofErr w:type="gramEnd"/>
      <w:r w:rsidR="00D152D8" w:rsidRPr="00736E14">
        <w:rPr>
          <w:rFonts w:ascii="Times New Roman" w:hAnsi="Times New Roman" w:cs="Times New Roman"/>
          <w:sz w:val="24"/>
          <w:szCs w:val="24"/>
        </w:rPr>
        <w:t xml:space="preserve"> among all the other expenditure is health care. Below I discuss how the government of the united states spends money in health care.</w:t>
      </w:r>
    </w:p>
    <w:p w14:paraId="707D407A" w14:textId="77777777" w:rsidR="00FB4F77" w:rsidRPr="00736E14" w:rsidRDefault="00FB4F77" w:rsidP="00736E14">
      <w:pPr>
        <w:spacing w:line="480" w:lineRule="auto"/>
        <w:ind w:firstLine="720"/>
        <w:rPr>
          <w:rFonts w:ascii="Times New Roman" w:hAnsi="Times New Roman" w:cs="Times New Roman"/>
          <w:sz w:val="24"/>
          <w:szCs w:val="24"/>
        </w:rPr>
      </w:pPr>
      <w:r w:rsidRPr="00736E14">
        <w:rPr>
          <w:rFonts w:ascii="Times New Roman" w:hAnsi="Times New Roman" w:cs="Times New Roman"/>
          <w:sz w:val="24"/>
          <w:szCs w:val="24"/>
        </w:rPr>
        <w:t>In unites states of America, the health expenditure is determined by the final expense of goods and services that are spent in the sector</w:t>
      </w:r>
      <w:r w:rsidR="00736E14" w:rsidRPr="00736E14">
        <w:rPr>
          <w:rFonts w:ascii="Times New Roman" w:hAnsi="Times New Roman" w:cs="Times New Roman"/>
          <w:sz w:val="24"/>
          <w:szCs w:val="24"/>
        </w:rPr>
        <w:t xml:space="preserve"> (</w:t>
      </w:r>
      <w:r w:rsidR="00736E14" w:rsidRPr="00736E14">
        <w:rPr>
          <w:rFonts w:ascii="Times New Roman" w:hAnsi="Times New Roman" w:cs="Times New Roman"/>
          <w:color w:val="222222"/>
          <w:sz w:val="24"/>
          <w:szCs w:val="24"/>
          <w:shd w:val="clear" w:color="auto" w:fill="FFFFFF"/>
        </w:rPr>
        <w:t>Martinez, 2020)</w:t>
      </w:r>
      <w:r w:rsidRPr="00736E14">
        <w:rPr>
          <w:rFonts w:ascii="Times New Roman" w:hAnsi="Times New Roman" w:cs="Times New Roman"/>
          <w:sz w:val="24"/>
          <w:szCs w:val="24"/>
        </w:rPr>
        <w:t>. These expenditures include health care, long term care, medical goods and services, gathered taxes, supplementary services, and protective and public health services like the wellbeing of people. According to the statistics, the cost of wellbeing is very expensive. It accounts for 90% expenditure of the state. These cost of most about the price of caring for people with chronic health and medical issues, old people in the state, and the high cost of current types of medicines that are purchased annually and the technology improvement in medical centers.</w:t>
      </w:r>
      <w:r w:rsidR="00757DC4" w:rsidRPr="00736E14">
        <w:rPr>
          <w:rFonts w:ascii="Times New Roman" w:hAnsi="Times New Roman" w:cs="Times New Roman"/>
          <w:sz w:val="24"/>
          <w:szCs w:val="24"/>
        </w:rPr>
        <w:t xml:space="preserve"> As indicated by government information, </w:t>
      </w:r>
      <w:r w:rsidR="00736E14" w:rsidRPr="00736E14">
        <w:rPr>
          <w:rFonts w:ascii="Times New Roman" w:hAnsi="Times New Roman" w:cs="Times New Roman"/>
          <w:sz w:val="24"/>
          <w:szCs w:val="24"/>
        </w:rPr>
        <w:t xml:space="preserve">while </w:t>
      </w:r>
      <w:r w:rsidR="00757DC4" w:rsidRPr="00736E14">
        <w:rPr>
          <w:rFonts w:ascii="Times New Roman" w:hAnsi="Times New Roman" w:cs="Times New Roman"/>
          <w:sz w:val="24"/>
          <w:szCs w:val="24"/>
        </w:rPr>
        <w:t>the costliest 1% of patients represent 20% of all medicinal services</w:t>
      </w:r>
      <w:r w:rsidR="00736E14" w:rsidRPr="00736E14">
        <w:rPr>
          <w:rFonts w:ascii="Times New Roman" w:hAnsi="Times New Roman" w:cs="Times New Roman"/>
          <w:sz w:val="24"/>
          <w:szCs w:val="24"/>
        </w:rPr>
        <w:t xml:space="preserve"> spending in the United States (</w:t>
      </w:r>
      <w:r w:rsidR="00736E14" w:rsidRPr="00736E14">
        <w:rPr>
          <w:rFonts w:ascii="Times New Roman" w:hAnsi="Times New Roman" w:cs="Times New Roman"/>
          <w:color w:val="222222"/>
          <w:sz w:val="24"/>
          <w:szCs w:val="24"/>
          <w:shd w:val="clear" w:color="auto" w:fill="FFFFFF"/>
        </w:rPr>
        <w:t>Himmelstein, 2020)</w:t>
      </w:r>
      <w:r w:rsidR="00736E14" w:rsidRPr="00736E14">
        <w:rPr>
          <w:rFonts w:ascii="Times New Roman" w:hAnsi="Times New Roman" w:cs="Times New Roman"/>
          <w:sz w:val="24"/>
          <w:szCs w:val="24"/>
        </w:rPr>
        <w:t xml:space="preserve">. About </w:t>
      </w:r>
      <w:r w:rsidR="00757DC4" w:rsidRPr="00736E14">
        <w:rPr>
          <w:rFonts w:ascii="Times New Roman" w:hAnsi="Times New Roman" w:cs="Times New Roman"/>
          <w:sz w:val="24"/>
          <w:szCs w:val="24"/>
        </w:rPr>
        <w:t>10% of the populace devours 63% of the all</w:t>
      </w:r>
      <w:r w:rsidR="007C2E29" w:rsidRPr="00736E14">
        <w:rPr>
          <w:rFonts w:ascii="Times New Roman" w:hAnsi="Times New Roman" w:cs="Times New Roman"/>
          <w:sz w:val="24"/>
          <w:szCs w:val="24"/>
        </w:rPr>
        <w:t>-</w:t>
      </w:r>
      <w:r w:rsidR="00757DC4" w:rsidRPr="00736E14">
        <w:rPr>
          <w:rFonts w:ascii="Times New Roman" w:hAnsi="Times New Roman" w:cs="Times New Roman"/>
          <w:sz w:val="24"/>
          <w:szCs w:val="24"/>
        </w:rPr>
        <w:t xml:space="preserve">out medicinal services dollars in the nation. Individuals with at least three ceaseless ailment conditions by and large fall </w:t>
      </w:r>
      <w:r w:rsidR="00757DC4" w:rsidRPr="00736E14">
        <w:rPr>
          <w:rFonts w:ascii="Times New Roman" w:hAnsi="Times New Roman" w:cs="Times New Roman"/>
          <w:sz w:val="24"/>
          <w:szCs w:val="24"/>
        </w:rPr>
        <w:lastRenderedPageBreak/>
        <w:t xml:space="preserve">into that around 1% classification. This </w:t>
      </w:r>
      <w:r w:rsidR="007C2E29" w:rsidRPr="00736E14">
        <w:rPr>
          <w:rFonts w:ascii="Times New Roman" w:hAnsi="Times New Roman" w:cs="Times New Roman"/>
          <w:sz w:val="24"/>
          <w:szCs w:val="24"/>
        </w:rPr>
        <w:t>is</w:t>
      </w:r>
      <w:r w:rsidR="00757DC4" w:rsidRPr="00736E14">
        <w:rPr>
          <w:rFonts w:ascii="Times New Roman" w:hAnsi="Times New Roman" w:cs="Times New Roman"/>
          <w:sz w:val="24"/>
          <w:szCs w:val="24"/>
        </w:rPr>
        <w:t xml:space="preserve"> among the reasons why the government of America ensures there is </w:t>
      </w:r>
      <w:r w:rsidR="007C2E29" w:rsidRPr="00736E14">
        <w:rPr>
          <w:rFonts w:ascii="Times New Roman" w:hAnsi="Times New Roman" w:cs="Times New Roman"/>
          <w:sz w:val="24"/>
          <w:szCs w:val="24"/>
        </w:rPr>
        <w:t xml:space="preserve">a </w:t>
      </w:r>
      <w:r w:rsidR="00757DC4" w:rsidRPr="00736E14">
        <w:rPr>
          <w:rFonts w:ascii="Times New Roman" w:hAnsi="Times New Roman" w:cs="Times New Roman"/>
          <w:sz w:val="24"/>
          <w:szCs w:val="24"/>
        </w:rPr>
        <w:t>high level of medical care in their country.</w:t>
      </w:r>
    </w:p>
    <w:p w14:paraId="101F8DFF" w14:textId="77777777" w:rsidR="007C2E29" w:rsidRPr="00736E14" w:rsidRDefault="007C2E29" w:rsidP="00736E14">
      <w:pPr>
        <w:spacing w:line="480" w:lineRule="auto"/>
        <w:rPr>
          <w:rFonts w:ascii="Times New Roman" w:hAnsi="Times New Roman" w:cs="Times New Roman"/>
          <w:sz w:val="24"/>
          <w:szCs w:val="24"/>
        </w:rPr>
      </w:pPr>
    </w:p>
    <w:p w14:paraId="259724EA" w14:textId="77777777" w:rsidR="007C2E29" w:rsidRPr="00736E14" w:rsidRDefault="007C2E29" w:rsidP="00736E14">
      <w:pPr>
        <w:spacing w:line="480" w:lineRule="auto"/>
        <w:rPr>
          <w:rFonts w:ascii="Times New Roman" w:hAnsi="Times New Roman" w:cs="Times New Roman"/>
          <w:sz w:val="24"/>
          <w:szCs w:val="24"/>
        </w:rPr>
      </w:pPr>
    </w:p>
    <w:p w14:paraId="326FDE1B" w14:textId="77777777" w:rsidR="007C2E29" w:rsidRPr="00736E14" w:rsidRDefault="007C2E29" w:rsidP="00736E14">
      <w:pPr>
        <w:spacing w:line="480" w:lineRule="auto"/>
        <w:rPr>
          <w:rFonts w:ascii="Times New Roman" w:hAnsi="Times New Roman" w:cs="Times New Roman"/>
          <w:sz w:val="24"/>
          <w:szCs w:val="24"/>
        </w:rPr>
      </w:pPr>
    </w:p>
    <w:p w14:paraId="08A87506" w14:textId="77777777" w:rsidR="007C2E29" w:rsidRPr="00736E14" w:rsidRDefault="007C2E29" w:rsidP="00736E14">
      <w:pPr>
        <w:spacing w:line="480" w:lineRule="auto"/>
        <w:rPr>
          <w:rFonts w:ascii="Times New Roman" w:hAnsi="Times New Roman" w:cs="Times New Roman"/>
          <w:sz w:val="24"/>
          <w:szCs w:val="24"/>
        </w:rPr>
      </w:pPr>
    </w:p>
    <w:p w14:paraId="419E1808" w14:textId="77777777" w:rsidR="007C2E29" w:rsidRPr="00736E14" w:rsidRDefault="007C2E29" w:rsidP="00736E14">
      <w:pPr>
        <w:spacing w:line="480" w:lineRule="auto"/>
        <w:rPr>
          <w:rFonts w:ascii="Times New Roman" w:hAnsi="Times New Roman" w:cs="Times New Roman"/>
          <w:sz w:val="24"/>
          <w:szCs w:val="24"/>
        </w:rPr>
      </w:pPr>
    </w:p>
    <w:p w14:paraId="690CD53A" w14:textId="77777777" w:rsidR="007C2E29" w:rsidRPr="00736E14" w:rsidRDefault="007C2E29" w:rsidP="00736E14">
      <w:pPr>
        <w:spacing w:line="480" w:lineRule="auto"/>
        <w:rPr>
          <w:rFonts w:ascii="Times New Roman" w:hAnsi="Times New Roman" w:cs="Times New Roman"/>
          <w:sz w:val="24"/>
          <w:szCs w:val="24"/>
        </w:rPr>
      </w:pPr>
    </w:p>
    <w:p w14:paraId="2C5D089C" w14:textId="77777777" w:rsidR="007C2E29" w:rsidRPr="00736E14" w:rsidRDefault="007C2E29" w:rsidP="00736E14">
      <w:pPr>
        <w:spacing w:line="480" w:lineRule="auto"/>
        <w:rPr>
          <w:rFonts w:ascii="Times New Roman" w:hAnsi="Times New Roman" w:cs="Times New Roman"/>
          <w:sz w:val="24"/>
          <w:szCs w:val="24"/>
        </w:rPr>
      </w:pPr>
    </w:p>
    <w:p w14:paraId="082009CA" w14:textId="77777777" w:rsidR="007C2E29" w:rsidRDefault="007C2E29" w:rsidP="00736E14">
      <w:pPr>
        <w:spacing w:line="480" w:lineRule="auto"/>
        <w:rPr>
          <w:rFonts w:ascii="Times New Roman" w:hAnsi="Times New Roman" w:cs="Times New Roman"/>
          <w:sz w:val="24"/>
          <w:szCs w:val="24"/>
        </w:rPr>
      </w:pPr>
    </w:p>
    <w:p w14:paraId="502437F0" w14:textId="77777777" w:rsidR="00736E14" w:rsidRDefault="00736E14" w:rsidP="00736E14">
      <w:pPr>
        <w:spacing w:line="480" w:lineRule="auto"/>
        <w:rPr>
          <w:rFonts w:ascii="Times New Roman" w:hAnsi="Times New Roman" w:cs="Times New Roman"/>
          <w:sz w:val="24"/>
          <w:szCs w:val="24"/>
        </w:rPr>
      </w:pPr>
    </w:p>
    <w:p w14:paraId="1882DCD0" w14:textId="77777777" w:rsidR="00736E14" w:rsidRDefault="00736E14" w:rsidP="00736E14">
      <w:pPr>
        <w:spacing w:line="480" w:lineRule="auto"/>
        <w:rPr>
          <w:rFonts w:ascii="Times New Roman" w:hAnsi="Times New Roman" w:cs="Times New Roman"/>
          <w:sz w:val="24"/>
          <w:szCs w:val="24"/>
        </w:rPr>
      </w:pPr>
    </w:p>
    <w:p w14:paraId="6F5DDD3E" w14:textId="77777777" w:rsidR="00736E14" w:rsidRDefault="00736E14" w:rsidP="00736E14">
      <w:pPr>
        <w:spacing w:line="480" w:lineRule="auto"/>
        <w:rPr>
          <w:rFonts w:ascii="Times New Roman" w:hAnsi="Times New Roman" w:cs="Times New Roman"/>
          <w:sz w:val="24"/>
          <w:szCs w:val="24"/>
        </w:rPr>
      </w:pPr>
    </w:p>
    <w:p w14:paraId="7EFD90E0" w14:textId="77777777" w:rsidR="00736E14" w:rsidRDefault="00736E14" w:rsidP="00736E14">
      <w:pPr>
        <w:spacing w:line="480" w:lineRule="auto"/>
        <w:rPr>
          <w:rFonts w:ascii="Times New Roman" w:hAnsi="Times New Roman" w:cs="Times New Roman"/>
          <w:sz w:val="24"/>
          <w:szCs w:val="24"/>
        </w:rPr>
      </w:pPr>
    </w:p>
    <w:p w14:paraId="60ABDD3B" w14:textId="77777777" w:rsidR="00736E14" w:rsidRDefault="00736E14" w:rsidP="00736E14">
      <w:pPr>
        <w:spacing w:line="480" w:lineRule="auto"/>
        <w:rPr>
          <w:rFonts w:ascii="Times New Roman" w:hAnsi="Times New Roman" w:cs="Times New Roman"/>
          <w:sz w:val="24"/>
          <w:szCs w:val="24"/>
        </w:rPr>
      </w:pPr>
    </w:p>
    <w:p w14:paraId="3C530404" w14:textId="77777777" w:rsidR="00736E14" w:rsidRDefault="00736E14" w:rsidP="00736E14">
      <w:pPr>
        <w:spacing w:line="480" w:lineRule="auto"/>
        <w:rPr>
          <w:rFonts w:ascii="Times New Roman" w:hAnsi="Times New Roman" w:cs="Times New Roman"/>
          <w:sz w:val="24"/>
          <w:szCs w:val="24"/>
        </w:rPr>
      </w:pPr>
    </w:p>
    <w:p w14:paraId="57CDD04A" w14:textId="77777777" w:rsidR="00736E14" w:rsidRPr="00736E14" w:rsidRDefault="00736E14" w:rsidP="00736E14">
      <w:pPr>
        <w:spacing w:line="480" w:lineRule="auto"/>
        <w:rPr>
          <w:rFonts w:ascii="Times New Roman" w:hAnsi="Times New Roman" w:cs="Times New Roman"/>
          <w:sz w:val="24"/>
          <w:szCs w:val="24"/>
        </w:rPr>
      </w:pPr>
    </w:p>
    <w:p w14:paraId="0DBC81A0" w14:textId="77777777" w:rsidR="007C2E29" w:rsidRPr="00736E14" w:rsidRDefault="007C2E29" w:rsidP="00736E14">
      <w:pPr>
        <w:spacing w:line="480" w:lineRule="auto"/>
        <w:rPr>
          <w:rFonts w:ascii="Times New Roman" w:hAnsi="Times New Roman" w:cs="Times New Roman"/>
          <w:sz w:val="24"/>
          <w:szCs w:val="24"/>
        </w:rPr>
      </w:pPr>
    </w:p>
    <w:p w14:paraId="13C58954" w14:textId="77777777" w:rsidR="007C2E29" w:rsidRPr="00736E14" w:rsidRDefault="007C2E29" w:rsidP="008F607F">
      <w:pPr>
        <w:spacing w:line="480" w:lineRule="auto"/>
        <w:ind w:left="720" w:hanging="720"/>
        <w:jc w:val="center"/>
        <w:rPr>
          <w:rFonts w:ascii="Times New Roman" w:hAnsi="Times New Roman" w:cs="Times New Roman"/>
          <w:sz w:val="24"/>
          <w:szCs w:val="24"/>
        </w:rPr>
      </w:pPr>
      <w:r w:rsidRPr="00736E14">
        <w:rPr>
          <w:rFonts w:ascii="Times New Roman" w:hAnsi="Times New Roman" w:cs="Times New Roman"/>
          <w:sz w:val="24"/>
          <w:szCs w:val="24"/>
        </w:rPr>
        <w:lastRenderedPageBreak/>
        <w:t>References.</w:t>
      </w:r>
    </w:p>
    <w:p w14:paraId="1C3229D1" w14:textId="77777777" w:rsidR="007C2E29" w:rsidRPr="00736E14" w:rsidRDefault="00736E14" w:rsidP="008F607F">
      <w:pPr>
        <w:spacing w:line="480" w:lineRule="auto"/>
        <w:ind w:left="720" w:hanging="720"/>
        <w:rPr>
          <w:rFonts w:ascii="Times New Roman" w:hAnsi="Times New Roman" w:cs="Times New Roman"/>
          <w:color w:val="222222"/>
          <w:sz w:val="24"/>
          <w:szCs w:val="24"/>
          <w:shd w:val="clear" w:color="auto" w:fill="FFFFFF"/>
        </w:rPr>
      </w:pPr>
      <w:r w:rsidRPr="00736E14">
        <w:rPr>
          <w:rFonts w:ascii="Times New Roman" w:hAnsi="Times New Roman" w:cs="Times New Roman"/>
          <w:color w:val="222222"/>
          <w:sz w:val="24"/>
          <w:szCs w:val="24"/>
          <w:shd w:val="clear" w:color="auto" w:fill="FFFFFF"/>
        </w:rPr>
        <w:t xml:space="preserve">Himmelstein, D. U., Campbell, T., &amp; </w:t>
      </w:r>
      <w:proofErr w:type="spellStart"/>
      <w:r w:rsidRPr="00736E14">
        <w:rPr>
          <w:rFonts w:ascii="Times New Roman" w:hAnsi="Times New Roman" w:cs="Times New Roman"/>
          <w:color w:val="222222"/>
          <w:sz w:val="24"/>
          <w:szCs w:val="24"/>
          <w:shd w:val="clear" w:color="auto" w:fill="FFFFFF"/>
        </w:rPr>
        <w:t>Woolhandler</w:t>
      </w:r>
      <w:proofErr w:type="spellEnd"/>
      <w:r w:rsidRPr="00736E14">
        <w:rPr>
          <w:rFonts w:ascii="Times New Roman" w:hAnsi="Times New Roman" w:cs="Times New Roman"/>
          <w:color w:val="222222"/>
          <w:sz w:val="24"/>
          <w:szCs w:val="24"/>
          <w:shd w:val="clear" w:color="auto" w:fill="FFFFFF"/>
        </w:rPr>
        <w:t>, S. (2020). Health care administrative costs in the United States and Canada, 2017. </w:t>
      </w:r>
      <w:r w:rsidRPr="00736E14">
        <w:rPr>
          <w:rFonts w:ascii="Times New Roman" w:hAnsi="Times New Roman" w:cs="Times New Roman"/>
          <w:i/>
          <w:iCs/>
          <w:color w:val="222222"/>
          <w:sz w:val="24"/>
          <w:szCs w:val="24"/>
          <w:shd w:val="clear" w:color="auto" w:fill="FFFFFF"/>
        </w:rPr>
        <w:t>Annals of Internal Medicine</w:t>
      </w:r>
      <w:r w:rsidRPr="00736E14">
        <w:rPr>
          <w:rFonts w:ascii="Times New Roman" w:hAnsi="Times New Roman" w:cs="Times New Roman"/>
          <w:color w:val="222222"/>
          <w:sz w:val="24"/>
          <w:szCs w:val="24"/>
          <w:shd w:val="clear" w:color="auto" w:fill="FFFFFF"/>
        </w:rPr>
        <w:t>, </w:t>
      </w:r>
      <w:r w:rsidRPr="00736E14">
        <w:rPr>
          <w:rFonts w:ascii="Times New Roman" w:hAnsi="Times New Roman" w:cs="Times New Roman"/>
          <w:i/>
          <w:iCs/>
          <w:color w:val="222222"/>
          <w:sz w:val="24"/>
          <w:szCs w:val="24"/>
          <w:shd w:val="clear" w:color="auto" w:fill="FFFFFF"/>
        </w:rPr>
        <w:t>172</w:t>
      </w:r>
      <w:r w:rsidRPr="00736E14">
        <w:rPr>
          <w:rFonts w:ascii="Times New Roman" w:hAnsi="Times New Roman" w:cs="Times New Roman"/>
          <w:color w:val="222222"/>
          <w:sz w:val="24"/>
          <w:szCs w:val="24"/>
          <w:shd w:val="clear" w:color="auto" w:fill="FFFFFF"/>
        </w:rPr>
        <w:t>(2), 134-142.</w:t>
      </w:r>
    </w:p>
    <w:p w14:paraId="4B7B09A5" w14:textId="77777777" w:rsidR="00736E14" w:rsidRPr="00736E14" w:rsidRDefault="00736E14" w:rsidP="008F607F">
      <w:pPr>
        <w:spacing w:line="480" w:lineRule="auto"/>
        <w:ind w:left="720" w:hanging="720"/>
        <w:rPr>
          <w:rFonts w:ascii="Times New Roman" w:hAnsi="Times New Roman" w:cs="Times New Roman"/>
          <w:color w:val="222222"/>
          <w:sz w:val="24"/>
          <w:szCs w:val="24"/>
          <w:shd w:val="clear" w:color="auto" w:fill="FFFFFF"/>
        </w:rPr>
      </w:pPr>
      <w:r w:rsidRPr="00736E14">
        <w:rPr>
          <w:rFonts w:ascii="Times New Roman" w:hAnsi="Times New Roman" w:cs="Times New Roman"/>
          <w:color w:val="222222"/>
          <w:sz w:val="24"/>
          <w:szCs w:val="24"/>
          <w:shd w:val="clear" w:color="auto" w:fill="FFFFFF"/>
        </w:rPr>
        <w:t xml:space="preserve">Martinez, G. S., Chu, J., </w:t>
      </w:r>
      <w:proofErr w:type="spellStart"/>
      <w:r w:rsidRPr="00736E14">
        <w:rPr>
          <w:rFonts w:ascii="Times New Roman" w:hAnsi="Times New Roman" w:cs="Times New Roman"/>
          <w:color w:val="222222"/>
          <w:sz w:val="24"/>
          <w:szCs w:val="24"/>
          <w:shd w:val="clear" w:color="auto" w:fill="FFFFFF"/>
        </w:rPr>
        <w:t>Marachelian</w:t>
      </w:r>
      <w:proofErr w:type="spellEnd"/>
      <w:r w:rsidRPr="00736E14">
        <w:rPr>
          <w:rFonts w:ascii="Times New Roman" w:hAnsi="Times New Roman" w:cs="Times New Roman"/>
          <w:color w:val="222222"/>
          <w:sz w:val="24"/>
          <w:szCs w:val="24"/>
          <w:shd w:val="clear" w:color="auto" w:fill="FFFFFF"/>
        </w:rPr>
        <w:t>, A., &amp; Gomez, M. (2020). More Than Health Care: The Value of Addressing Health, Education, and Social Service Need Together Through Community Health Centers. </w:t>
      </w:r>
      <w:r w:rsidRPr="00736E14">
        <w:rPr>
          <w:rFonts w:ascii="Times New Roman" w:hAnsi="Times New Roman" w:cs="Times New Roman"/>
          <w:i/>
          <w:iCs/>
          <w:color w:val="222222"/>
          <w:sz w:val="24"/>
          <w:szCs w:val="24"/>
          <w:shd w:val="clear" w:color="auto" w:fill="FFFFFF"/>
        </w:rPr>
        <w:t>The Journal of ambulatory care management</w:t>
      </w:r>
      <w:r w:rsidRPr="00736E14">
        <w:rPr>
          <w:rFonts w:ascii="Times New Roman" w:hAnsi="Times New Roman" w:cs="Times New Roman"/>
          <w:color w:val="222222"/>
          <w:sz w:val="24"/>
          <w:szCs w:val="24"/>
          <w:shd w:val="clear" w:color="auto" w:fill="FFFFFF"/>
        </w:rPr>
        <w:t>, </w:t>
      </w:r>
      <w:r w:rsidRPr="00736E14">
        <w:rPr>
          <w:rFonts w:ascii="Times New Roman" w:hAnsi="Times New Roman" w:cs="Times New Roman"/>
          <w:i/>
          <w:iCs/>
          <w:color w:val="222222"/>
          <w:sz w:val="24"/>
          <w:szCs w:val="24"/>
          <w:shd w:val="clear" w:color="auto" w:fill="FFFFFF"/>
        </w:rPr>
        <w:t>43</w:t>
      </w:r>
      <w:r w:rsidRPr="00736E14">
        <w:rPr>
          <w:rFonts w:ascii="Times New Roman" w:hAnsi="Times New Roman" w:cs="Times New Roman"/>
          <w:color w:val="222222"/>
          <w:sz w:val="24"/>
          <w:szCs w:val="24"/>
          <w:shd w:val="clear" w:color="auto" w:fill="FFFFFF"/>
        </w:rPr>
        <w:t>(1), 41-54.</w:t>
      </w:r>
    </w:p>
    <w:p w14:paraId="4A2DED29" w14:textId="77777777" w:rsidR="00736E14" w:rsidRPr="00736E14" w:rsidRDefault="00736E14" w:rsidP="00736E14">
      <w:pPr>
        <w:spacing w:line="480" w:lineRule="auto"/>
        <w:rPr>
          <w:rFonts w:ascii="Times New Roman" w:hAnsi="Times New Roman" w:cs="Times New Roman"/>
          <w:sz w:val="24"/>
          <w:szCs w:val="24"/>
        </w:rPr>
      </w:pPr>
    </w:p>
    <w:p w14:paraId="5EF01F26" w14:textId="77777777" w:rsidR="007C2E29" w:rsidRPr="00736E14" w:rsidRDefault="007C2E29" w:rsidP="00736E14">
      <w:pPr>
        <w:spacing w:line="480" w:lineRule="auto"/>
        <w:rPr>
          <w:rFonts w:ascii="Times New Roman" w:hAnsi="Times New Roman" w:cs="Times New Roman"/>
          <w:sz w:val="24"/>
          <w:szCs w:val="24"/>
        </w:rPr>
      </w:pPr>
    </w:p>
    <w:p w14:paraId="3CE7EC2A" w14:textId="77777777" w:rsidR="00FB4F77" w:rsidRPr="00736E14" w:rsidRDefault="00FB4F77" w:rsidP="00736E14">
      <w:pPr>
        <w:spacing w:line="480" w:lineRule="auto"/>
        <w:rPr>
          <w:rFonts w:ascii="Times New Roman" w:hAnsi="Times New Roman" w:cs="Times New Roman"/>
          <w:sz w:val="24"/>
          <w:szCs w:val="24"/>
        </w:rPr>
      </w:pPr>
    </w:p>
    <w:p w14:paraId="285BEEA9" w14:textId="77777777" w:rsidR="00FB4F77" w:rsidRPr="00736E14" w:rsidRDefault="00FB4F77" w:rsidP="00736E14">
      <w:pPr>
        <w:spacing w:line="480" w:lineRule="auto"/>
        <w:rPr>
          <w:rFonts w:ascii="Times New Roman" w:hAnsi="Times New Roman" w:cs="Times New Roman"/>
          <w:sz w:val="24"/>
          <w:szCs w:val="24"/>
        </w:rPr>
      </w:pPr>
    </w:p>
    <w:p w14:paraId="69DF9658" w14:textId="77777777" w:rsidR="00D152D8" w:rsidRPr="00736E14" w:rsidRDefault="00D152D8" w:rsidP="00736E14">
      <w:pPr>
        <w:spacing w:line="480" w:lineRule="auto"/>
        <w:rPr>
          <w:rFonts w:ascii="Times New Roman" w:hAnsi="Times New Roman" w:cs="Times New Roman"/>
          <w:sz w:val="24"/>
          <w:szCs w:val="24"/>
        </w:rPr>
      </w:pPr>
    </w:p>
    <w:sectPr w:rsidR="00D152D8" w:rsidRPr="00736E14" w:rsidSect="008274C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766649" w14:textId="77777777" w:rsidR="000A7AC4" w:rsidRDefault="000A7AC4" w:rsidP="00632904">
      <w:pPr>
        <w:spacing w:after="0" w:line="240" w:lineRule="auto"/>
      </w:pPr>
      <w:r>
        <w:separator/>
      </w:r>
    </w:p>
  </w:endnote>
  <w:endnote w:type="continuationSeparator" w:id="0">
    <w:p w14:paraId="28B11FB8" w14:textId="77777777" w:rsidR="000A7AC4" w:rsidRDefault="000A7AC4" w:rsidP="00632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3F360E" w14:textId="77777777" w:rsidR="000A7AC4" w:rsidRDefault="000A7AC4" w:rsidP="00632904">
      <w:pPr>
        <w:spacing w:after="0" w:line="240" w:lineRule="auto"/>
      </w:pPr>
      <w:r>
        <w:separator/>
      </w:r>
    </w:p>
  </w:footnote>
  <w:footnote w:type="continuationSeparator" w:id="0">
    <w:p w14:paraId="4195A5F5" w14:textId="77777777" w:rsidR="000A7AC4" w:rsidRDefault="000A7AC4" w:rsidP="006329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17C73" w14:textId="29EC316B" w:rsidR="00632904" w:rsidRDefault="008274CD">
    <w:pPr>
      <w:pStyle w:val="Header"/>
      <w:jc w:val="right"/>
    </w:pPr>
    <w:r>
      <w:t xml:space="preserve">HEALTH CARE EXPENDITURE </w:t>
    </w:r>
    <w:r>
      <w:tab/>
      <w:t xml:space="preserve">          </w:t>
    </w:r>
    <w:r w:rsidR="00632904">
      <w:t xml:space="preserve">                              </w:t>
    </w:r>
    <w:r>
      <w:tab/>
    </w:r>
    <w:r w:rsidR="00632904">
      <w:t xml:space="preserve">                                                                 </w:t>
    </w:r>
    <w:sdt>
      <w:sdtPr>
        <w:id w:val="1538544544"/>
        <w:docPartObj>
          <w:docPartGallery w:val="Page Numbers (Top of Page)"/>
          <w:docPartUnique/>
        </w:docPartObj>
      </w:sdtPr>
      <w:sdtEndPr>
        <w:rPr>
          <w:noProof/>
        </w:rPr>
      </w:sdtEndPr>
      <w:sdtContent>
        <w:r w:rsidR="00632904">
          <w:fldChar w:fldCharType="begin"/>
        </w:r>
        <w:r w:rsidR="00632904">
          <w:instrText xml:space="preserve"> PAGE   \* MERGEFORMAT </w:instrText>
        </w:r>
        <w:r w:rsidR="00632904">
          <w:fldChar w:fldCharType="separate"/>
        </w:r>
        <w:r w:rsidR="00A275CB">
          <w:rPr>
            <w:noProof/>
          </w:rPr>
          <w:t>2</w:t>
        </w:r>
        <w:r w:rsidR="00632904">
          <w:rPr>
            <w:noProof/>
          </w:rPr>
          <w:fldChar w:fldCharType="end"/>
        </w:r>
      </w:sdtContent>
    </w:sdt>
  </w:p>
  <w:p w14:paraId="5E6040C9" w14:textId="77777777" w:rsidR="00632904" w:rsidRDefault="009132B3" w:rsidP="009132B3">
    <w:pPr>
      <w:pStyle w:val="Header"/>
      <w:tabs>
        <w:tab w:val="clear" w:pos="4680"/>
        <w:tab w:val="clear" w:pos="9360"/>
        <w:tab w:val="left" w:pos="8376"/>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08C1FA" w14:textId="2A893A63" w:rsidR="008274CD" w:rsidRDefault="008274CD">
    <w:pPr>
      <w:pStyle w:val="Header"/>
      <w:jc w:val="right"/>
    </w:pPr>
    <w:r>
      <w:t xml:space="preserve">Running </w:t>
    </w:r>
    <w:proofErr w:type="gramStart"/>
    <w:r>
      <w:t>head :</w:t>
    </w:r>
    <w:proofErr w:type="gramEnd"/>
    <w:r>
      <w:t xml:space="preserve"> </w:t>
    </w:r>
    <w:r>
      <w:t xml:space="preserve">HEALTH CARE EXPENDITURE </w:t>
    </w:r>
    <w:r>
      <w:tab/>
    </w:r>
    <w:r>
      <w:tab/>
    </w:r>
    <w:sdt>
      <w:sdtPr>
        <w:id w:val="-153410738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5EA939C" w14:textId="77777777" w:rsidR="008274CD" w:rsidRDefault="008274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CxNDYxNDW3NDU2NDFR0lEKTi0uzszPAykwrAUAZV0aKiwAAAA="/>
  </w:docVars>
  <w:rsids>
    <w:rsidRoot w:val="00632904"/>
    <w:rsid w:val="000A7AC4"/>
    <w:rsid w:val="000B72CB"/>
    <w:rsid w:val="002D70A5"/>
    <w:rsid w:val="00342DD6"/>
    <w:rsid w:val="00632904"/>
    <w:rsid w:val="00736E14"/>
    <w:rsid w:val="00757DC4"/>
    <w:rsid w:val="007C2E29"/>
    <w:rsid w:val="007E2308"/>
    <w:rsid w:val="008274CD"/>
    <w:rsid w:val="008F607F"/>
    <w:rsid w:val="009132B3"/>
    <w:rsid w:val="00A275CB"/>
    <w:rsid w:val="00D152D8"/>
    <w:rsid w:val="00FB4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D4CF51"/>
  <w15:docId w15:val="{099CE8AE-5D45-49D5-B052-303FD1432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29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904"/>
  </w:style>
  <w:style w:type="paragraph" w:styleId="Footer">
    <w:name w:val="footer"/>
    <w:basedOn w:val="Normal"/>
    <w:link w:val="FooterChar"/>
    <w:uiPriority w:val="99"/>
    <w:unhideWhenUsed/>
    <w:rsid w:val="006329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904"/>
  </w:style>
  <w:style w:type="paragraph" w:styleId="BalloonText">
    <w:name w:val="Balloon Text"/>
    <w:basedOn w:val="Normal"/>
    <w:link w:val="BalloonTextChar"/>
    <w:uiPriority w:val="99"/>
    <w:semiHidden/>
    <w:unhideWhenUsed/>
    <w:rsid w:val="006329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29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4</Pages>
  <Words>405</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11</cp:revision>
  <dcterms:created xsi:type="dcterms:W3CDTF">2020-07-29T10:50:00Z</dcterms:created>
  <dcterms:modified xsi:type="dcterms:W3CDTF">2020-07-29T20:39:00Z</dcterms:modified>
</cp:coreProperties>
</file>